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C502" w14:textId="14C9F624" w:rsidR="003721AC" w:rsidRDefault="003721AC">
      <w:pPr>
        <w:rPr>
          <w:rFonts w:ascii="Barlow" w:hAnsi="Barlow"/>
          <w:color w:val="000000"/>
          <w:shd w:val="clear" w:color="auto" w:fill="FFFFFF"/>
        </w:rPr>
      </w:pPr>
    </w:p>
    <w:p w14:paraId="196A61C8" w14:textId="21DF2EBF" w:rsidR="003721AC" w:rsidRDefault="00A94E8B">
      <w:pPr>
        <w:rPr>
          <w:rFonts w:ascii="Barlow" w:hAnsi="Barlow"/>
          <w:color w:val="000000"/>
          <w:shd w:val="clear" w:color="auto" w:fill="FFFFFF"/>
        </w:rPr>
      </w:pPr>
      <w:r>
        <w:rPr>
          <w:noProof/>
        </w:rPr>
        <w:drawing>
          <wp:inline distT="0" distB="0" distL="0" distR="0" wp14:anchorId="4F3BD4D4" wp14:editId="4198E6E8">
            <wp:extent cx="5760720" cy="1260475"/>
            <wp:effectExtent l="0" t="0" r="0" b="0"/>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260475"/>
                    </a:xfrm>
                    <a:prstGeom prst="rect">
                      <a:avLst/>
                    </a:prstGeom>
                    <a:noFill/>
                    <a:ln>
                      <a:noFill/>
                    </a:ln>
                  </pic:spPr>
                </pic:pic>
              </a:graphicData>
            </a:graphic>
          </wp:inline>
        </w:drawing>
      </w:r>
    </w:p>
    <w:p w14:paraId="2D180532" w14:textId="77777777" w:rsidR="003721AC" w:rsidRDefault="003721AC">
      <w:pPr>
        <w:rPr>
          <w:rFonts w:ascii="Barlow" w:hAnsi="Barlow"/>
          <w:color w:val="000000"/>
          <w:shd w:val="clear" w:color="auto" w:fill="FFFFFF"/>
        </w:rPr>
      </w:pPr>
    </w:p>
    <w:p w14:paraId="2FAEC05D" w14:textId="7C5C9CF3" w:rsidR="00551152" w:rsidRPr="0014121D" w:rsidRDefault="003721AC">
      <w:pPr>
        <w:rPr>
          <w:rFonts w:ascii="Barlow" w:hAnsi="Barlow"/>
          <w:color w:val="000000"/>
          <w:sz w:val="20"/>
          <w:szCs w:val="20"/>
          <w:shd w:val="clear" w:color="auto" w:fill="FFFFFF"/>
        </w:rPr>
      </w:pPr>
      <w:r w:rsidRPr="0014121D">
        <w:rPr>
          <w:rFonts w:ascii="Barlow" w:hAnsi="Barlow"/>
          <w:color w:val="000000"/>
          <w:sz w:val="20"/>
          <w:szCs w:val="20"/>
          <w:shd w:val="clear" w:color="auto" w:fill="FFFFFF"/>
        </w:rPr>
        <w:t>Ben je toch niet tevreden met je bestelling, dan heb je uiteraard de mogelijkheid om je bestelling, of een deel van je bestelling, te retourneren. Je kunt de artikelen retourneren binnen 14 dagen na ontvangst van je bestelling. De artikelen die geretourneerd worden, dienen binnen het termijn van 14 dagen in goede orde ontvangen te zijn in de winkel/webshop. Indien de artikelen te laat bij ons binnenkomen of niet aan de eisen voldoen, zoals vermeld in de algemene voorwaarden, dan hebben we het recht de geretourneerde artikelen te weigeren. Het recht op terugbetaling komt dan te vervallen. De verzendkosten zijn</w:t>
      </w:r>
      <w:r w:rsidR="005C52FD">
        <w:rPr>
          <w:rFonts w:ascii="Barlow" w:hAnsi="Barlow"/>
          <w:color w:val="000000"/>
          <w:sz w:val="20"/>
          <w:szCs w:val="20"/>
          <w:shd w:val="clear" w:color="auto" w:fill="FFFFFF"/>
        </w:rPr>
        <w:t xml:space="preserve"> 3,95 euro voor brievenbuspakketjes en </w:t>
      </w:r>
      <w:r w:rsidRPr="0014121D">
        <w:rPr>
          <w:rFonts w:ascii="Barlow" w:hAnsi="Barlow"/>
          <w:color w:val="000000"/>
          <w:sz w:val="20"/>
          <w:szCs w:val="20"/>
          <w:shd w:val="clear" w:color="auto" w:fill="FFFFFF"/>
        </w:rPr>
        <w:t>5,</w:t>
      </w:r>
      <w:r w:rsidR="0001118E">
        <w:rPr>
          <w:rFonts w:ascii="Barlow" w:hAnsi="Barlow"/>
          <w:color w:val="000000"/>
          <w:sz w:val="20"/>
          <w:szCs w:val="20"/>
          <w:shd w:val="clear" w:color="auto" w:fill="FFFFFF"/>
        </w:rPr>
        <w:t>9</w:t>
      </w:r>
      <w:r w:rsidRPr="0014121D">
        <w:rPr>
          <w:rFonts w:ascii="Barlow" w:hAnsi="Barlow"/>
          <w:color w:val="000000"/>
          <w:sz w:val="20"/>
          <w:szCs w:val="20"/>
          <w:shd w:val="clear" w:color="auto" w:fill="FFFFFF"/>
        </w:rPr>
        <w:t xml:space="preserve">5 euro voor </w:t>
      </w:r>
      <w:r w:rsidR="005C52FD">
        <w:rPr>
          <w:rFonts w:ascii="Barlow" w:hAnsi="Barlow"/>
          <w:color w:val="000000"/>
          <w:sz w:val="20"/>
          <w:szCs w:val="20"/>
          <w:shd w:val="clear" w:color="auto" w:fill="FFFFFF"/>
        </w:rPr>
        <w:t>pakketpost</w:t>
      </w:r>
      <w:r w:rsidRPr="0014121D">
        <w:rPr>
          <w:rFonts w:ascii="Barlow" w:hAnsi="Barlow"/>
          <w:color w:val="000000"/>
          <w:sz w:val="20"/>
          <w:szCs w:val="20"/>
          <w:shd w:val="clear" w:color="auto" w:fill="FFFFFF"/>
        </w:rPr>
        <w:t xml:space="preserve"> onder de 30 euro. Bestellingen worden vanaf 30 euro gratis verzonden. Mocht hierna een artikel of meerdere artikelen worden geretourneerd en het totaalbedrag van je bestelling komt onder de 30 euro uit, dan worden er alsnog verzendkosten </w:t>
      </w:r>
      <w:r w:rsidR="005C52FD">
        <w:rPr>
          <w:rFonts w:ascii="Barlow" w:hAnsi="Barlow"/>
          <w:color w:val="000000"/>
          <w:sz w:val="20"/>
          <w:szCs w:val="20"/>
          <w:shd w:val="clear" w:color="auto" w:fill="FFFFFF"/>
        </w:rPr>
        <w:t>in rekening gebracht</w:t>
      </w:r>
      <w:r w:rsidRPr="0014121D">
        <w:rPr>
          <w:rFonts w:ascii="Barlow" w:hAnsi="Barlow"/>
          <w:color w:val="000000"/>
          <w:sz w:val="20"/>
          <w:szCs w:val="20"/>
          <w:shd w:val="clear" w:color="auto" w:fill="FFFFFF"/>
        </w:rPr>
        <w:t>. Dit bedrag zal in mindering gebracht worden op het bedrag van het geretourneerde artikel. Voor verdere voorwaarden betreft het retourneren, willen we je graag verwijzen naar onze algemene voorwaarden</w:t>
      </w:r>
      <w:r w:rsidR="0014121D" w:rsidRPr="0014121D">
        <w:rPr>
          <w:rFonts w:ascii="Barlow" w:hAnsi="Barlow"/>
          <w:color w:val="000000"/>
          <w:sz w:val="20"/>
          <w:szCs w:val="20"/>
          <w:shd w:val="clear" w:color="auto" w:fill="FFFFFF"/>
        </w:rPr>
        <w:t xml:space="preserve"> op onze website</w:t>
      </w:r>
      <w:r w:rsidRPr="0014121D">
        <w:rPr>
          <w:rFonts w:ascii="Barlow" w:hAnsi="Barlow"/>
          <w:color w:val="000000"/>
          <w:sz w:val="20"/>
          <w:szCs w:val="20"/>
          <w:shd w:val="clear" w:color="auto" w:fill="FFFFFF"/>
        </w:rPr>
        <w:t>.</w:t>
      </w:r>
    </w:p>
    <w:p w14:paraId="3A58E646" w14:textId="67CD7151" w:rsidR="0014121D" w:rsidRDefault="00985076">
      <w:pPr>
        <w:rPr>
          <w:rFonts w:ascii="Barlow" w:hAnsi="Barlow"/>
          <w:color w:val="000000"/>
          <w:sz w:val="20"/>
          <w:szCs w:val="20"/>
          <w:shd w:val="clear" w:color="auto" w:fill="FFFFFF"/>
        </w:rPr>
      </w:pPr>
      <w:r>
        <w:rPr>
          <w:rFonts w:ascii="Barlow" w:hAnsi="Barlow"/>
          <w:color w:val="000000"/>
          <w:sz w:val="20"/>
          <w:szCs w:val="20"/>
          <w:shd w:val="clear" w:color="auto" w:fill="FFFFFF"/>
        </w:rPr>
        <w:t xml:space="preserve">Het artikel moet </w:t>
      </w:r>
      <w:r w:rsidRPr="005F0E0F">
        <w:rPr>
          <w:rFonts w:ascii="Barlow" w:hAnsi="Barlow"/>
          <w:b/>
          <w:bCs/>
          <w:color w:val="000000"/>
          <w:sz w:val="20"/>
          <w:szCs w:val="20"/>
          <w:shd w:val="clear" w:color="auto" w:fill="FFFFFF"/>
        </w:rPr>
        <w:t>altijd</w:t>
      </w:r>
      <w:r>
        <w:rPr>
          <w:rFonts w:ascii="Barlow" w:hAnsi="Barlow"/>
          <w:color w:val="000000"/>
          <w:sz w:val="20"/>
          <w:szCs w:val="20"/>
          <w:shd w:val="clear" w:color="auto" w:fill="FFFFFF"/>
        </w:rPr>
        <w:t xml:space="preserve"> met een zak eromheen verzonden worden. </w:t>
      </w:r>
      <w:r w:rsidR="003721AC" w:rsidRPr="00985076">
        <w:rPr>
          <w:rFonts w:ascii="Barlow" w:hAnsi="Barlow"/>
          <w:color w:val="000000"/>
          <w:sz w:val="20"/>
          <w:szCs w:val="20"/>
          <w:shd w:val="clear" w:color="auto" w:fill="FFFFFF"/>
        </w:rPr>
        <w:t xml:space="preserve">Mocht je schoenen retourneren dan </w:t>
      </w:r>
      <w:r w:rsidR="0014121D" w:rsidRPr="00985076">
        <w:rPr>
          <w:rFonts w:ascii="Barlow" w:hAnsi="Barlow"/>
          <w:color w:val="000000"/>
          <w:sz w:val="20"/>
          <w:szCs w:val="20"/>
          <w:shd w:val="clear" w:color="auto" w:fill="FFFFFF"/>
        </w:rPr>
        <w:t xml:space="preserve">mag er </w:t>
      </w:r>
      <w:r w:rsidR="0014121D" w:rsidRPr="00985076">
        <w:rPr>
          <w:rFonts w:ascii="Barlow" w:hAnsi="Barlow"/>
          <w:b/>
          <w:bCs/>
          <w:color w:val="000000"/>
          <w:shd w:val="clear" w:color="auto" w:fill="FFFFFF"/>
        </w:rPr>
        <w:t xml:space="preserve">niet </w:t>
      </w:r>
      <w:r w:rsidR="0014121D" w:rsidRPr="00985076">
        <w:rPr>
          <w:rFonts w:ascii="Barlow" w:hAnsi="Barlow"/>
          <w:color w:val="000000"/>
          <w:sz w:val="20"/>
          <w:szCs w:val="20"/>
          <w:shd w:val="clear" w:color="auto" w:fill="FFFFFF"/>
        </w:rPr>
        <w:t>op de originele doos geschreven of geplakt worden.</w:t>
      </w:r>
    </w:p>
    <w:p w14:paraId="24F6FAB6" w14:textId="4F811787" w:rsidR="005F0E0F" w:rsidRDefault="000075F7">
      <w:pPr>
        <w:rPr>
          <w:rFonts w:ascii="Barlow" w:hAnsi="Barlow"/>
          <w:color w:val="000000"/>
          <w:sz w:val="20"/>
          <w:szCs w:val="20"/>
          <w:shd w:val="clear" w:color="auto" w:fill="FFFFFF"/>
        </w:rPr>
      </w:pPr>
      <w:r>
        <w:rPr>
          <w:noProof/>
          <w:sz w:val="24"/>
          <w:szCs w:val="24"/>
        </w:rPr>
        <w:drawing>
          <wp:anchor distT="0" distB="0" distL="114300" distR="114300" simplePos="0" relativeHeight="251660288" behindDoc="0" locked="0" layoutInCell="1" allowOverlap="1" wp14:anchorId="5E8825A3" wp14:editId="26706D7C">
            <wp:simplePos x="0" y="0"/>
            <wp:positionH relativeFrom="rightMargin">
              <wp:align>left</wp:align>
            </wp:positionH>
            <wp:positionV relativeFrom="paragraph">
              <wp:posOffset>187869</wp:posOffset>
            </wp:positionV>
            <wp:extent cx="363661" cy="370114"/>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63661" cy="370114"/>
                    </a:xfrm>
                    <a:prstGeom prst="rect">
                      <a:avLst/>
                    </a:prstGeom>
                    <a:noFill/>
                  </pic:spPr>
                </pic:pic>
              </a:graphicData>
            </a:graphic>
            <wp14:sizeRelH relativeFrom="margin">
              <wp14:pctWidth>0</wp14:pctWidth>
            </wp14:sizeRelH>
            <wp14:sizeRelV relativeFrom="margin">
              <wp14:pctHeight>0</wp14:pctHeight>
            </wp14:sizeRelV>
          </wp:anchor>
        </w:drawing>
      </w:r>
    </w:p>
    <w:p w14:paraId="4D966FCD" w14:textId="072A8644" w:rsidR="005F0E0F" w:rsidRPr="005F0E0F" w:rsidRDefault="005F0E0F">
      <w:pPr>
        <w:rPr>
          <w:rFonts w:ascii="Barlow" w:hAnsi="Barlow"/>
          <w:color w:val="000000"/>
          <w:sz w:val="20"/>
          <w:szCs w:val="20"/>
          <w:shd w:val="clear" w:color="auto" w:fill="FFFFFF"/>
        </w:rPr>
      </w:pPr>
      <w:r>
        <w:rPr>
          <w:rFonts w:ascii="Barlow" w:hAnsi="Barlow"/>
          <w:color w:val="000000"/>
          <w:sz w:val="20"/>
          <w:szCs w:val="20"/>
          <w:shd w:val="clear" w:color="auto" w:fill="FFFFFF"/>
        </w:rPr>
        <w:t>--------------------------------------------------------------------------------------------------------------</w:t>
      </w:r>
      <w:r w:rsidR="00B829F7">
        <w:rPr>
          <w:rFonts w:ascii="Barlow" w:hAnsi="Barlow"/>
          <w:color w:val="000000"/>
          <w:sz w:val="20"/>
          <w:szCs w:val="20"/>
          <w:shd w:val="clear" w:color="auto" w:fill="FFFFFF"/>
        </w:rPr>
        <w:t>-----</w:t>
      </w:r>
    </w:p>
    <w:p w14:paraId="71BDC046" w14:textId="5A36E209" w:rsidR="0014121D" w:rsidRDefault="0014121D" w:rsidP="0014121D">
      <w:pPr>
        <w:jc w:val="center"/>
        <w:rPr>
          <w:b/>
          <w:bCs/>
          <w:sz w:val="28"/>
          <w:szCs w:val="28"/>
        </w:rPr>
      </w:pPr>
      <w:r>
        <w:rPr>
          <w:b/>
          <w:bCs/>
          <w:sz w:val="28"/>
          <w:szCs w:val="28"/>
        </w:rPr>
        <w:t xml:space="preserve">Retourformulier </w:t>
      </w:r>
    </w:p>
    <w:p w14:paraId="068A4CF6" w14:textId="466AD5A0" w:rsidR="0014121D" w:rsidRDefault="000B7F1F" w:rsidP="0014121D">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9735560" wp14:editId="0BEB0AC3">
                <wp:simplePos x="0" y="0"/>
                <wp:positionH relativeFrom="column">
                  <wp:posOffset>3573145</wp:posOffset>
                </wp:positionH>
                <wp:positionV relativeFrom="paragraph">
                  <wp:posOffset>11430</wp:posOffset>
                </wp:positionV>
                <wp:extent cx="2225040" cy="1303020"/>
                <wp:effectExtent l="0" t="0" r="0" b="0"/>
                <wp:wrapNone/>
                <wp:docPr id="2" name="Tekstvak 2"/>
                <wp:cNvGraphicFramePr/>
                <a:graphic xmlns:a="http://schemas.openxmlformats.org/drawingml/2006/main">
                  <a:graphicData uri="http://schemas.microsoft.com/office/word/2010/wordprocessingShape">
                    <wps:wsp>
                      <wps:cNvSpPr txBox="1"/>
                      <wps:spPr>
                        <a:xfrm>
                          <a:off x="0" y="0"/>
                          <a:ext cx="2225040" cy="1303020"/>
                        </a:xfrm>
                        <a:prstGeom prst="rect">
                          <a:avLst/>
                        </a:prstGeom>
                        <a:noFill/>
                        <a:ln w="6350">
                          <a:noFill/>
                        </a:ln>
                      </wps:spPr>
                      <wps:txbx>
                        <w:txbxContent>
                          <w:p w14:paraId="2BD5DD27" w14:textId="7D236C7D" w:rsidR="000B7F1F" w:rsidRPr="000B7F1F" w:rsidRDefault="000B7F1F">
                            <w:pPr>
                              <w:rPr>
                                <w:sz w:val="24"/>
                                <w:szCs w:val="24"/>
                              </w:rPr>
                            </w:pPr>
                            <w:r w:rsidRPr="000B7F1F">
                              <w:rPr>
                                <w:sz w:val="24"/>
                                <w:szCs w:val="24"/>
                              </w:rPr>
                              <w:t>Reden retour:</w:t>
                            </w:r>
                          </w:p>
                          <w:p w14:paraId="5305EEC5" w14:textId="767099C4" w:rsidR="000B7F1F" w:rsidRPr="000B7F1F" w:rsidRDefault="000B7F1F" w:rsidP="000B7F1F">
                            <w:pPr>
                              <w:pStyle w:val="Lijstalinea"/>
                              <w:numPr>
                                <w:ilvl w:val="0"/>
                                <w:numId w:val="2"/>
                              </w:numPr>
                              <w:rPr>
                                <w:sz w:val="24"/>
                                <w:szCs w:val="24"/>
                              </w:rPr>
                            </w:pPr>
                            <w:r w:rsidRPr="000B7F1F">
                              <w:rPr>
                                <w:sz w:val="24"/>
                                <w:szCs w:val="24"/>
                              </w:rPr>
                              <w:t>Te klein</w:t>
                            </w:r>
                          </w:p>
                          <w:p w14:paraId="58C7E81E" w14:textId="35D09F5B" w:rsidR="000B7F1F" w:rsidRPr="000B7F1F" w:rsidRDefault="000B7F1F" w:rsidP="000B7F1F">
                            <w:pPr>
                              <w:pStyle w:val="Lijstalinea"/>
                              <w:numPr>
                                <w:ilvl w:val="0"/>
                                <w:numId w:val="2"/>
                              </w:numPr>
                              <w:rPr>
                                <w:sz w:val="24"/>
                                <w:szCs w:val="24"/>
                              </w:rPr>
                            </w:pPr>
                            <w:r w:rsidRPr="000B7F1F">
                              <w:rPr>
                                <w:sz w:val="24"/>
                                <w:szCs w:val="24"/>
                              </w:rPr>
                              <w:t>Te groot</w:t>
                            </w:r>
                          </w:p>
                          <w:p w14:paraId="1F7E45AB" w14:textId="000531C2" w:rsidR="000B7F1F" w:rsidRPr="000B7F1F" w:rsidRDefault="000B7F1F" w:rsidP="000B7F1F">
                            <w:pPr>
                              <w:pStyle w:val="Lijstalinea"/>
                              <w:numPr>
                                <w:ilvl w:val="0"/>
                                <w:numId w:val="2"/>
                              </w:numPr>
                              <w:rPr>
                                <w:sz w:val="24"/>
                                <w:szCs w:val="24"/>
                              </w:rPr>
                            </w:pPr>
                            <w:r w:rsidRPr="000B7F1F">
                              <w:rPr>
                                <w:sz w:val="24"/>
                                <w:szCs w:val="24"/>
                              </w:rPr>
                              <w:t>Artikel beschadigd</w:t>
                            </w:r>
                          </w:p>
                          <w:p w14:paraId="62527DAC" w14:textId="6F19A362" w:rsidR="000B7F1F" w:rsidRPr="000B7F1F" w:rsidRDefault="000B7F1F" w:rsidP="000B7F1F">
                            <w:pPr>
                              <w:pStyle w:val="Lijstalinea"/>
                              <w:numPr>
                                <w:ilvl w:val="0"/>
                                <w:numId w:val="2"/>
                              </w:numPr>
                              <w:rPr>
                                <w:sz w:val="24"/>
                                <w:szCs w:val="24"/>
                              </w:rPr>
                            </w:pPr>
                            <w:r w:rsidRPr="000B7F1F">
                              <w:rPr>
                                <w:sz w:val="24"/>
                                <w:szCs w:val="24"/>
                              </w:rPr>
                              <w:t xml:space="preserve">Andere reden: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35560" id="_x0000_t202" coordsize="21600,21600" o:spt="202" path="m,l,21600r21600,l21600,xe">
                <v:stroke joinstyle="miter"/>
                <v:path gradientshapeok="t" o:connecttype="rect"/>
              </v:shapetype>
              <v:shape id="Tekstvak 2" o:spid="_x0000_s1026" type="#_x0000_t202" style="position:absolute;margin-left:281.35pt;margin-top:.9pt;width:175.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" filled="f" stroked="f" strokeweight=".5pt">
                <v:textbox>
                  <w:txbxContent>
                    <w:p w14:paraId="2BD5DD27" w14:textId="7D236C7D" w:rsidR="000B7F1F" w:rsidRPr="000B7F1F" w:rsidRDefault="000B7F1F">
                      <w:pPr>
                        <w:rPr>
                          <w:sz w:val="24"/>
                          <w:szCs w:val="24"/>
                        </w:rPr>
                      </w:pPr>
                      <w:r w:rsidRPr="000B7F1F">
                        <w:rPr>
                          <w:sz w:val="24"/>
                          <w:szCs w:val="24"/>
                        </w:rPr>
                        <w:t>Reden retour:</w:t>
                      </w:r>
                    </w:p>
                    <w:p w14:paraId="5305EEC5" w14:textId="767099C4" w:rsidR="000B7F1F" w:rsidRPr="000B7F1F" w:rsidRDefault="000B7F1F" w:rsidP="000B7F1F">
                      <w:pPr>
                        <w:pStyle w:val="Lijstalinea"/>
                        <w:numPr>
                          <w:ilvl w:val="0"/>
                          <w:numId w:val="2"/>
                        </w:numPr>
                        <w:rPr>
                          <w:sz w:val="24"/>
                          <w:szCs w:val="24"/>
                        </w:rPr>
                      </w:pPr>
                      <w:r w:rsidRPr="000B7F1F">
                        <w:rPr>
                          <w:sz w:val="24"/>
                          <w:szCs w:val="24"/>
                        </w:rPr>
                        <w:t>Te klein</w:t>
                      </w:r>
                    </w:p>
                    <w:p w14:paraId="58C7E81E" w14:textId="35D09F5B" w:rsidR="000B7F1F" w:rsidRPr="000B7F1F" w:rsidRDefault="000B7F1F" w:rsidP="000B7F1F">
                      <w:pPr>
                        <w:pStyle w:val="Lijstalinea"/>
                        <w:numPr>
                          <w:ilvl w:val="0"/>
                          <w:numId w:val="2"/>
                        </w:numPr>
                        <w:rPr>
                          <w:sz w:val="24"/>
                          <w:szCs w:val="24"/>
                        </w:rPr>
                      </w:pPr>
                      <w:r w:rsidRPr="000B7F1F">
                        <w:rPr>
                          <w:sz w:val="24"/>
                          <w:szCs w:val="24"/>
                        </w:rPr>
                        <w:t>Te groot</w:t>
                      </w:r>
                    </w:p>
                    <w:p w14:paraId="1F7E45AB" w14:textId="000531C2" w:rsidR="000B7F1F" w:rsidRPr="000B7F1F" w:rsidRDefault="000B7F1F" w:rsidP="000B7F1F">
                      <w:pPr>
                        <w:pStyle w:val="Lijstalinea"/>
                        <w:numPr>
                          <w:ilvl w:val="0"/>
                          <w:numId w:val="2"/>
                        </w:numPr>
                        <w:rPr>
                          <w:sz w:val="24"/>
                          <w:szCs w:val="24"/>
                        </w:rPr>
                      </w:pPr>
                      <w:r w:rsidRPr="000B7F1F">
                        <w:rPr>
                          <w:sz w:val="24"/>
                          <w:szCs w:val="24"/>
                        </w:rPr>
                        <w:t>Artikel beschadigd</w:t>
                      </w:r>
                    </w:p>
                    <w:p w14:paraId="62527DAC" w14:textId="6F19A362" w:rsidR="000B7F1F" w:rsidRPr="000B7F1F" w:rsidRDefault="000B7F1F" w:rsidP="000B7F1F">
                      <w:pPr>
                        <w:pStyle w:val="Lijstalinea"/>
                        <w:numPr>
                          <w:ilvl w:val="0"/>
                          <w:numId w:val="2"/>
                        </w:numPr>
                        <w:rPr>
                          <w:sz w:val="24"/>
                          <w:szCs w:val="24"/>
                        </w:rPr>
                      </w:pPr>
                      <w:r w:rsidRPr="000B7F1F">
                        <w:rPr>
                          <w:sz w:val="24"/>
                          <w:szCs w:val="24"/>
                        </w:rPr>
                        <w:t xml:space="preserve">Andere reden: </w:t>
                      </w:r>
                    </w:p>
                  </w:txbxContent>
                </v:textbox>
              </v:shape>
            </w:pict>
          </mc:Fallback>
        </mc:AlternateContent>
      </w:r>
      <w:r w:rsidR="0014121D">
        <w:rPr>
          <w:sz w:val="24"/>
          <w:szCs w:val="24"/>
        </w:rPr>
        <w:t>Naam:</w:t>
      </w:r>
    </w:p>
    <w:p w14:paraId="6796AAA3" w14:textId="07A838EB" w:rsidR="0014121D" w:rsidRPr="000B7F1F" w:rsidRDefault="0014121D" w:rsidP="000B7F1F">
      <w:pPr>
        <w:rPr>
          <w:sz w:val="24"/>
          <w:szCs w:val="24"/>
        </w:rPr>
      </w:pPr>
      <w:r w:rsidRPr="000B7F1F">
        <w:rPr>
          <w:sz w:val="24"/>
          <w:szCs w:val="24"/>
        </w:rPr>
        <w:t>Ordernummer</w:t>
      </w:r>
      <w:r w:rsidR="000B7F1F">
        <w:rPr>
          <w:sz w:val="24"/>
          <w:szCs w:val="24"/>
        </w:rPr>
        <w:t>:</w:t>
      </w:r>
      <w:r w:rsidR="000B7F1F" w:rsidRPr="000B7F1F">
        <w:rPr>
          <w:sz w:val="24"/>
          <w:szCs w:val="24"/>
        </w:rPr>
        <w:t xml:space="preserve"> </w:t>
      </w:r>
    </w:p>
    <w:p w14:paraId="332D37BE" w14:textId="43EFFE9A" w:rsidR="0014121D" w:rsidRDefault="0014121D" w:rsidP="0014121D">
      <w:pPr>
        <w:rPr>
          <w:sz w:val="24"/>
          <w:szCs w:val="24"/>
        </w:rPr>
      </w:pPr>
      <w:r>
        <w:rPr>
          <w:sz w:val="24"/>
          <w:szCs w:val="24"/>
        </w:rPr>
        <w:t>Orderdatum:</w:t>
      </w:r>
    </w:p>
    <w:p w14:paraId="2DFD1352" w14:textId="60C04BC4" w:rsidR="0014121D" w:rsidRDefault="0014121D" w:rsidP="0014121D">
      <w:pPr>
        <w:rPr>
          <w:sz w:val="24"/>
          <w:szCs w:val="24"/>
        </w:rPr>
      </w:pPr>
    </w:p>
    <w:p w14:paraId="4CE3434A" w14:textId="0C8F42BC" w:rsidR="0014121D" w:rsidRDefault="0014121D" w:rsidP="0014121D">
      <w:pPr>
        <w:rPr>
          <w:sz w:val="24"/>
          <w:szCs w:val="24"/>
        </w:rPr>
      </w:pPr>
      <w:r>
        <w:rPr>
          <w:sz w:val="24"/>
          <w:szCs w:val="24"/>
        </w:rPr>
        <w:t>Artikel:</w:t>
      </w:r>
    </w:p>
    <w:p w14:paraId="51C90361" w14:textId="1A7CE16D" w:rsidR="0014121D" w:rsidRDefault="000B7F1F" w:rsidP="0014121D">
      <w:pPr>
        <w:rPr>
          <w:sz w:val="24"/>
          <w:szCs w:val="24"/>
        </w:rPr>
      </w:pPr>
      <w:r>
        <w:rPr>
          <w:sz w:val="24"/>
          <w:szCs w:val="24"/>
        </w:rPr>
        <w:t>Maat (indien van toepassing):</w:t>
      </w:r>
    </w:p>
    <w:p w14:paraId="5C246E50" w14:textId="7CA8DF42" w:rsidR="000B7F1F" w:rsidRDefault="000B7F1F" w:rsidP="0014121D">
      <w:pPr>
        <w:rPr>
          <w:sz w:val="24"/>
          <w:szCs w:val="24"/>
        </w:rPr>
      </w:pPr>
    </w:p>
    <w:p w14:paraId="7589D98A" w14:textId="4237C842" w:rsidR="000B7F1F" w:rsidRDefault="000B7F1F" w:rsidP="0014121D">
      <w:pPr>
        <w:rPr>
          <w:sz w:val="24"/>
          <w:szCs w:val="24"/>
        </w:rPr>
      </w:pPr>
      <w:r>
        <w:rPr>
          <w:sz w:val="24"/>
          <w:szCs w:val="24"/>
        </w:rPr>
        <w:t>Je kunt je pakket via DHL of PostNL</w:t>
      </w:r>
      <w:r w:rsidR="00985076">
        <w:rPr>
          <w:sz w:val="24"/>
          <w:szCs w:val="24"/>
        </w:rPr>
        <w:t xml:space="preserve"> op eigen kosten terugsturen naar:</w:t>
      </w:r>
    </w:p>
    <w:p w14:paraId="710A5448" w14:textId="0DF3FB62" w:rsidR="00985076" w:rsidRPr="00985076" w:rsidRDefault="00985076" w:rsidP="0014121D">
      <w:pPr>
        <w:rPr>
          <w:i/>
          <w:iCs/>
          <w:sz w:val="24"/>
          <w:szCs w:val="24"/>
        </w:rPr>
      </w:pPr>
      <w:r w:rsidRPr="00985076">
        <w:rPr>
          <w:i/>
          <w:iCs/>
          <w:sz w:val="24"/>
          <w:szCs w:val="24"/>
        </w:rPr>
        <w:t>Be Trendy by Dio</w:t>
      </w:r>
      <w:r w:rsidR="00663CD7">
        <w:rPr>
          <w:i/>
          <w:iCs/>
          <w:sz w:val="24"/>
          <w:szCs w:val="24"/>
        </w:rPr>
        <w:t>nne</w:t>
      </w:r>
    </w:p>
    <w:p w14:paraId="4A9CFC1B" w14:textId="79D077C6" w:rsidR="00985076" w:rsidRPr="00985076" w:rsidRDefault="00985076" w:rsidP="0014121D">
      <w:pPr>
        <w:rPr>
          <w:i/>
          <w:iCs/>
          <w:sz w:val="24"/>
          <w:szCs w:val="24"/>
        </w:rPr>
      </w:pPr>
      <w:r w:rsidRPr="00985076">
        <w:rPr>
          <w:i/>
          <w:iCs/>
          <w:sz w:val="24"/>
          <w:szCs w:val="24"/>
        </w:rPr>
        <w:t>Parelgras 23</w:t>
      </w:r>
    </w:p>
    <w:p w14:paraId="3573A0D6" w14:textId="7C9A3D48" w:rsidR="00985076" w:rsidRPr="00985076" w:rsidRDefault="00985076" w:rsidP="0014121D">
      <w:pPr>
        <w:rPr>
          <w:i/>
          <w:iCs/>
          <w:sz w:val="24"/>
          <w:szCs w:val="24"/>
        </w:rPr>
      </w:pPr>
      <w:r w:rsidRPr="00985076">
        <w:rPr>
          <w:i/>
          <w:iCs/>
          <w:sz w:val="24"/>
          <w:szCs w:val="24"/>
        </w:rPr>
        <w:t>3902 AP</w:t>
      </w:r>
    </w:p>
    <w:p w14:paraId="33F29416" w14:textId="7C27EE2C" w:rsidR="00985076" w:rsidRPr="00985076" w:rsidRDefault="00985076" w:rsidP="0014121D">
      <w:pPr>
        <w:rPr>
          <w:i/>
          <w:iCs/>
          <w:sz w:val="24"/>
          <w:szCs w:val="24"/>
        </w:rPr>
      </w:pPr>
      <w:r w:rsidRPr="00985076">
        <w:rPr>
          <w:i/>
          <w:iCs/>
          <w:sz w:val="24"/>
          <w:szCs w:val="24"/>
        </w:rPr>
        <w:t>Veenendaal</w:t>
      </w:r>
    </w:p>
    <w:sectPr w:rsidR="00985076" w:rsidRPr="00985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0CF7"/>
    <w:multiLevelType w:val="hybridMultilevel"/>
    <w:tmpl w:val="FD8EE63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543FA7"/>
    <w:multiLevelType w:val="hybridMultilevel"/>
    <w:tmpl w:val="40E2A8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6567662">
    <w:abstractNumId w:val="0"/>
  </w:num>
  <w:num w:numId="2" w16cid:durableId="35304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AC"/>
    <w:rsid w:val="000075F7"/>
    <w:rsid w:val="0001118E"/>
    <w:rsid w:val="000A7B33"/>
    <w:rsid w:val="000B7F1F"/>
    <w:rsid w:val="0014121D"/>
    <w:rsid w:val="00154B0E"/>
    <w:rsid w:val="001857A7"/>
    <w:rsid w:val="003721AC"/>
    <w:rsid w:val="005C52FD"/>
    <w:rsid w:val="005F0E0F"/>
    <w:rsid w:val="00643D65"/>
    <w:rsid w:val="00663CD7"/>
    <w:rsid w:val="00856F34"/>
    <w:rsid w:val="00985076"/>
    <w:rsid w:val="00A94E8B"/>
    <w:rsid w:val="00B829F7"/>
    <w:rsid w:val="00DE5F1E"/>
    <w:rsid w:val="00F41178"/>
    <w:rsid w:val="00F53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D83E"/>
  <w15:chartTrackingRefBased/>
  <w15:docId w15:val="{B1B4EF84-8253-4C14-BF47-3C026871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7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9EC7-F2F8-433E-A2E3-D60BF8CB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254</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Hager Afbouw</dc:creator>
  <cp:keywords/>
  <dc:description/>
  <cp:lastModifiedBy>Hager Afbouw</cp:lastModifiedBy>
  <cp:revision>14</cp:revision>
  <cp:lastPrinted>2022-06-01T09:38:00Z</cp:lastPrinted>
  <dcterms:created xsi:type="dcterms:W3CDTF">2022-03-29T11:50:00Z</dcterms:created>
  <dcterms:modified xsi:type="dcterms:W3CDTF">2023-01-30T16:14:00Z</dcterms:modified>
</cp:coreProperties>
</file>